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941" w:rsidRPr="00FE7353" w:rsidRDefault="00C13941" w:rsidP="00C1394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3941" w:rsidRPr="00FE7353" w:rsidRDefault="00C13941" w:rsidP="00EB14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Информација за кандидате</w:t>
      </w:r>
    </w:p>
    <w:p w:rsidR="00C13941" w:rsidRPr="00FE7353" w:rsidRDefault="00C13941" w:rsidP="00EB14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конкурсном поступку за извршилачко радно место </w:t>
      </w:r>
      <w:r w:rsidR="00E26795"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грађевински инспектор</w:t>
      </w:r>
    </w:p>
    <w:p w:rsidR="00C13941" w:rsidRPr="00FE7353" w:rsidRDefault="00C13941" w:rsidP="00C1394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C13941" w:rsidRPr="00FE7353" w:rsidRDefault="00EB14B5" w:rsidP="00EB14B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Општинска управа Ковин, Одељење за инспекцијске </w:t>
      </w:r>
      <w:r w:rsidRPr="00FE73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послове </w:t>
      </w:r>
      <w:r w:rsidR="00C13941" w:rsidRPr="00FE73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Вас </w:t>
      </w:r>
      <w:r w:rsidRPr="00FE73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позива </w:t>
      </w:r>
      <w:r w:rsidR="00C13941" w:rsidRPr="00FE7353">
        <w:rPr>
          <w:rFonts w:ascii="Times New Roman" w:hAnsi="Times New Roman" w:cs="Times New Roman"/>
          <w:bCs/>
          <w:sz w:val="24"/>
          <w:szCs w:val="24"/>
          <w:lang w:val="sr-Cyrl-RS"/>
        </w:rPr>
        <w:t>да се пријавите на посао</w:t>
      </w:r>
      <w:r w:rsidR="00C13941"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 радном месту грађевински инспектор, у звању самостални саветник – 1 извршилац</w:t>
      </w:r>
      <w:r w:rsidRPr="00FE7353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на којем ћете вршити надзор</w:t>
      </w:r>
      <w:r w:rsidRPr="00FE7353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над извођењем појединих грађевинских радова на  објектима</w:t>
      </w:r>
      <w:r w:rsidRPr="00FE7353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и контролу грађења објеката на прописан начин, коришћењем знања из области грађевинарства и инспекцијског надзора, за које је потребно високо образовање</w:t>
      </w:r>
      <w:r w:rsidRPr="00FE735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</w:p>
    <w:p w:rsidR="00C13941" w:rsidRPr="00FE7353" w:rsidRDefault="00EB14B5" w:rsidP="00C13941">
      <w:pPr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Датум објављивања конкурса: </w:t>
      </w:r>
      <w:r w:rsidRPr="00FE7353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  <w:t>18. април 2024. године</w:t>
      </w:r>
    </w:p>
    <w:p w:rsidR="00EB14B5" w:rsidRPr="00FE7353" w:rsidRDefault="00EB14B5" w:rsidP="00C13941">
      <w:pPr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Последњи дан за достављање пријаве на конкурс: </w:t>
      </w:r>
      <w:r w:rsidRPr="00FE7353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  <w:t>07. мај 2024. године</w:t>
      </w:r>
    </w:p>
    <w:p w:rsidR="00EB14B5" w:rsidRPr="00FE7353" w:rsidRDefault="00EB14B5" w:rsidP="00C13941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На шта је посебно важно да обратите пажњу у тексту конкурса:</w:t>
      </w:r>
    </w:p>
    <w:p w:rsidR="00EB14B5" w:rsidRPr="00FE7353" w:rsidRDefault="00EB14B5" w:rsidP="00EB14B5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Обратите пажњу на опис послова на радном месту како бисте проценили да ли Вам овај посао заиста одговара.</w:t>
      </w:r>
    </w:p>
    <w:p w:rsidR="00EB14B5" w:rsidRPr="00FE7353" w:rsidRDefault="00EB14B5" w:rsidP="007D0D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Проверите да ли испуњавате све услове који се траже за посао, нарочито у делу </w:t>
      </w:r>
      <w:r w:rsidR="007D0D3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бразовања и радног искуства, јер ако нешто не испуњавате, нећете моћи да учествујете на конкурсу.</w:t>
      </w:r>
    </w:p>
    <w:p w:rsidR="00EB14B5" w:rsidRPr="00FE7353" w:rsidRDefault="00EB14B5" w:rsidP="00EB14B5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14B5" w:rsidRDefault="00EB14B5" w:rsidP="00EB14B5">
      <w:pPr>
        <w:pStyle w:val="NoSpacing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Како подносите пријаву на конкурс:</w:t>
      </w:r>
    </w:p>
    <w:p w:rsidR="007D0D33" w:rsidRPr="00FE7353" w:rsidRDefault="007D0D33" w:rsidP="00EB14B5">
      <w:pPr>
        <w:pStyle w:val="NoSpacing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785864" w:rsidRPr="00FE7353" w:rsidRDefault="00785864" w:rsidP="00086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Пријава се подноси </w:t>
      </w: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само преко обрасца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7D0D33">
        <w:rPr>
          <w:rFonts w:ascii="Times New Roman" w:hAnsi="Times New Roman" w:cs="Times New Roman"/>
          <w:sz w:val="24"/>
          <w:szCs w:val="24"/>
          <w:lang w:val="sr-Cyrl-RS"/>
        </w:rPr>
        <w:t>ожете пронаћи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на нашем сајту </w:t>
      </w:r>
      <w:r w:rsidRPr="00FE7353">
        <w:rPr>
          <w:rFonts w:ascii="Times New Roman" w:hAnsi="Times New Roman" w:cs="Times New Roman"/>
          <w:sz w:val="24"/>
          <w:szCs w:val="24"/>
        </w:rPr>
        <w:t>www.kovin.rs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и одштампати или га у штампаном облику мо</w:t>
      </w:r>
      <w:r w:rsidR="007D0D33">
        <w:rPr>
          <w:rFonts w:ascii="Times New Roman" w:hAnsi="Times New Roman" w:cs="Times New Roman"/>
          <w:sz w:val="24"/>
          <w:szCs w:val="24"/>
          <w:lang w:val="en-US"/>
        </w:rPr>
        <w:t xml:space="preserve">жете 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преузети у Одсеку за УЉР и кадровске послове, канцеларија бр. 41 у згради општине Ковин, ЈНА бр. 5.</w:t>
      </w:r>
    </w:p>
    <w:p w:rsidR="00785864" w:rsidRPr="00FE7353" w:rsidRDefault="00785864" w:rsidP="0078586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Пријаву попуњавајте читко и прецизно, јер ако пријава није јасна или су неки подаци лоше уписани па нису јасни, нећемо прихватити Вашу пријаву. </w:t>
      </w: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Пријаву обавезно морате својеручно потписати.</w:t>
      </w:r>
    </w:p>
    <w:p w:rsidR="00785864" w:rsidRPr="00FE7353" w:rsidRDefault="00785864" w:rsidP="007858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Обавезна поља која су означена * у обрасцу </w:t>
      </w: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обавезно попуните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, јер ако их не попуните нећете моћи да учествујете на овом конкурсу.</w:t>
      </w:r>
    </w:p>
    <w:p w:rsidR="00785864" w:rsidRPr="00FE7353" w:rsidRDefault="00785864" w:rsidP="007858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Ако конкуришете на више различитих радних места истовремено, проверите да ли сте преузели прави образац, јер сваки образац има попуњен уводни део у којем је назначено само једно радно место.</w:t>
      </w:r>
    </w:p>
    <w:p w:rsidR="00785864" w:rsidRPr="00FE7353" w:rsidRDefault="00785864" w:rsidP="007858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864" w:rsidRDefault="00785864" w:rsidP="00785864">
      <w:pPr>
        <w:pStyle w:val="NoSpacing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Које доказе достављате уз пријаву на конкурс:</w:t>
      </w:r>
    </w:p>
    <w:p w:rsidR="007D0D33" w:rsidRPr="007D0D33" w:rsidRDefault="007D0D33" w:rsidP="00785864">
      <w:pPr>
        <w:pStyle w:val="NoSpacing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</w:p>
    <w:p w:rsidR="007D0D33" w:rsidRPr="007D0D33" w:rsidRDefault="007D0D33" w:rsidP="00785864">
      <w:pPr>
        <w:pStyle w:val="NoSpacing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D0D3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Уз пријаву нисте дужни да доставите</w:t>
      </w:r>
      <w:r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ни један други доказ.</w:t>
      </w:r>
    </w:p>
    <w:p w:rsidR="00785864" w:rsidRPr="00FE7353" w:rsidRDefault="00785864" w:rsidP="007858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22AC" w:rsidRPr="007D0D33" w:rsidRDefault="007A22AC" w:rsidP="0078586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Уколико кандидат</w:t>
      </w:r>
      <w:r w:rsidR="007D0D33">
        <w:rPr>
          <w:rFonts w:ascii="Times New Roman" w:hAnsi="Times New Roman" w:cs="Times New Roman"/>
          <w:sz w:val="24"/>
          <w:szCs w:val="24"/>
          <w:lang w:val="sr-Cyrl-RS"/>
        </w:rPr>
        <w:t>, у погледу провере опште функционалне компетенције „Дигитална писменост“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поседује важећи сертификат, потврду или други одговарајући доказ о познавању рада на рачун</w:t>
      </w:r>
      <w:r w:rsidRPr="00FE735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ру на траженом нивоу (који подразумева поседовање знања и вештина у основама коришћења рачунара, основама коришћења интернета, обради текста и табеларним калкулацијама) и жели да на основу њега буде ослобођен тестирања компетенције „Дигитална писменост“, неопходно је да уз пријавни образац (уредно и потпуности попуњен у делу *Рад на рачунару), достави и тражени доказ у</w:t>
      </w:r>
      <w:r w:rsidR="00263D19">
        <w:rPr>
          <w:rFonts w:ascii="Times New Roman" w:hAnsi="Times New Roman" w:cs="Times New Roman"/>
          <w:sz w:val="24"/>
          <w:szCs w:val="24"/>
          <w:lang w:val="sr-Cyrl-RS"/>
        </w:rPr>
        <w:t xml:space="preserve"> оригиналу или овереној копији, 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комисија ће на основу приложеног доказа донети одлуку да 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ли може или не може да прихвати доказ који је приложен уместо тестовне провере, односно Конкурсна комисија може одлучити да се кандидату ипак изврши провера наведене компетенције, ако увидом у достављени доказ не може потпуно да оцени поседовање ове компетенције. Ако не доставите ове доказе, ипак ћете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моћи да учествујете у конкурсу</w:t>
      </w:r>
      <w:r w:rsidR="00263D19">
        <w:rPr>
          <w:rFonts w:ascii="Times New Roman" w:hAnsi="Times New Roman" w:cs="Times New Roman"/>
          <w:sz w:val="24"/>
          <w:szCs w:val="24"/>
          <w:lang w:val="sr-Cyrl-RS"/>
        </w:rPr>
        <w:t xml:space="preserve"> a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ли ће Комисија преоверавати ту компетенцију</w:t>
      </w:r>
    </w:p>
    <w:p w:rsidR="00785864" w:rsidRPr="00FE7353" w:rsidRDefault="00785864" w:rsidP="0078586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Када достављате остале доказе који се траже на овом конкурсу:</w:t>
      </w:r>
    </w:p>
    <w:p w:rsidR="00785864" w:rsidRPr="00FE7353" w:rsidRDefault="00785864" w:rsidP="007A22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Све доказе које Вам будемо тражили током конкурса, морате да доставите у року од </w:t>
      </w: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 радних дана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 када добијете обавештење.</w:t>
      </w:r>
    </w:p>
    <w:p w:rsidR="00785864" w:rsidRPr="00FE7353" w:rsidRDefault="00785864" w:rsidP="007A22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Ако их не доставите у том року, нећете више моћи да учествује на конкурсу.</w:t>
      </w:r>
    </w:p>
    <w:p w:rsidR="007A22AC" w:rsidRPr="00FE7353" w:rsidRDefault="007A22AC" w:rsidP="007A22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22AC" w:rsidRPr="00FE7353" w:rsidRDefault="007A22AC" w:rsidP="00FE735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Шта је шифра пријаве:</w:t>
      </w:r>
    </w:p>
    <w:p w:rsidR="007A22AC" w:rsidRDefault="00E23FF0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E7353">
        <w:rPr>
          <w:rFonts w:ascii="Times New Roman" w:hAnsi="Times New Roman" w:cs="Times New Roman"/>
          <w:sz w:val="24"/>
          <w:szCs w:val="24"/>
        </w:rPr>
        <w:t>Шифра пријаве је скуп бројева и слова који ћемо доделити Вашој пријави.</w:t>
      </w:r>
      <w:r w:rsidR="00F3208C" w:rsidRPr="00FE7353">
        <w:rPr>
          <w:rFonts w:ascii="Times New Roman" w:hAnsi="Times New Roman" w:cs="Times New Roman"/>
          <w:sz w:val="24"/>
          <w:szCs w:val="24"/>
        </w:rPr>
        <w:t xml:space="preserve"> </w:t>
      </w:r>
      <w:r w:rsidRPr="00FE7353">
        <w:rPr>
          <w:rFonts w:ascii="Times New Roman" w:hAnsi="Times New Roman" w:cs="Times New Roman"/>
          <w:sz w:val="24"/>
          <w:szCs w:val="24"/>
        </w:rPr>
        <w:t>О шифри ћете бити обавештени у року од три дана од дана када предате пријаву.</w:t>
      </w:r>
      <w:r w:rsidR="00F3208C" w:rsidRPr="00FE7353">
        <w:rPr>
          <w:rFonts w:ascii="Times New Roman" w:hAnsi="Times New Roman" w:cs="Times New Roman"/>
          <w:sz w:val="24"/>
          <w:szCs w:val="24"/>
        </w:rPr>
        <w:t xml:space="preserve"> </w:t>
      </w:r>
      <w:r w:rsidRPr="00FE7353">
        <w:rPr>
          <w:rFonts w:ascii="Times New Roman" w:hAnsi="Times New Roman" w:cs="Times New Roman"/>
          <w:sz w:val="24"/>
          <w:szCs w:val="24"/>
        </w:rPr>
        <w:t>Ако сте конкурисали на више радних места, добићете онолико шифри колико сте пријава послали.</w:t>
      </w:r>
      <w:r w:rsidR="00F3208C" w:rsidRPr="00FE7353">
        <w:rPr>
          <w:rFonts w:ascii="Times New Roman" w:hAnsi="Times New Roman" w:cs="Times New Roman"/>
          <w:sz w:val="24"/>
          <w:szCs w:val="24"/>
        </w:rPr>
        <w:t xml:space="preserve"> </w:t>
      </w:r>
      <w:r w:rsidRPr="00FE7353">
        <w:rPr>
          <w:rFonts w:ascii="Times New Roman" w:hAnsi="Times New Roman" w:cs="Times New Roman"/>
          <w:sz w:val="24"/>
          <w:szCs w:val="24"/>
        </w:rPr>
        <w:t>Забележите, односно сачувајте вашу шифру јер ћете је уписивати на све тестове које будете радили у изборном поступку.</w:t>
      </w:r>
    </w:p>
    <w:p w:rsidR="00086DF2" w:rsidRPr="00FE7353" w:rsidRDefault="00086DF2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22AC" w:rsidRDefault="00F3208C" w:rsidP="00E23FF0">
      <w:pPr>
        <w:pStyle w:val="NoSpacing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Очекивани датум отпочињања изборног поступка:</w:t>
      </w:r>
    </w:p>
    <w:p w:rsidR="00086DF2" w:rsidRPr="00FE7353" w:rsidRDefault="00086DF2" w:rsidP="00E23FF0">
      <w:pPr>
        <w:pStyle w:val="NoSpacing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:rsidR="00F3208C" w:rsidRPr="00FE7353" w:rsidRDefault="00F3208C" w:rsidP="00FE7353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Код кандидата чије су пријаве благовремене, допуштене, разумљиве и потпуне, изборни </w:t>
      </w:r>
      <w:r w:rsidR="00E5247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оступак ћ</w:t>
      </w:r>
      <w:r w:rsidR="009C1C9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е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се спроводити почев од 1</w:t>
      </w:r>
      <w:r w:rsidR="00FE7353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7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.05.2024. године у просторијама у згради општине Ковин, ЈНА бр. 5, о чему ће кандидати бити обавештени путем мејла или т</w:t>
      </w:r>
      <w:r w:rsidR="007D0D3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е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лефонским путем, на мејл адресу и телефонски број које кандидат наведе у обрасцу пријаве.</w:t>
      </w:r>
    </w:p>
    <w:p w:rsidR="00F3208C" w:rsidRPr="00FE7353" w:rsidRDefault="00F3208C" w:rsidP="00FE7353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F3208C" w:rsidRPr="00FE7353" w:rsidRDefault="00F3208C" w:rsidP="00F3208C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Шта је провера општих функционалних компетенција (ОФК)</w:t>
      </w:r>
    </w:p>
    <w:p w:rsidR="00F3208C" w:rsidRPr="00FE7353" w:rsidRDefault="00F3208C" w:rsidP="00F3208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На овом конкурсу ћемо </w:t>
      </w: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путем тестова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проверавати да ли познајете „организацију и рад органа аутономне покрајине, односно локалне самоуправе у Републици Србији”, који ниво „дигиталне писмености” имате и каква вам је „пословна комуникација”.</w:t>
      </w:r>
    </w:p>
    <w:p w:rsidR="00F3208C" w:rsidRPr="00FE7353" w:rsidRDefault="00F3208C" w:rsidP="00F3208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Све ове тестове ћете радити на рачунару. Ови тестови ће показати ниво Ваших општих функционалних компетенција.</w:t>
      </w:r>
    </w:p>
    <w:p w:rsidR="00F3208C" w:rsidRPr="00FE7353" w:rsidRDefault="00F3208C" w:rsidP="00F3208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3208C" w:rsidRPr="00FE7353" w:rsidRDefault="00F3208C" w:rsidP="00F3208C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Како да се припремите </w:t>
      </w: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за проверу ОФК:</w:t>
      </w:r>
    </w:p>
    <w:p w:rsidR="005801FA" w:rsidRDefault="001269DA" w:rsidP="000D2AC7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На линку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hyperlink r:id="rId5" w:history="1">
        <w:r w:rsidR="005801FA" w:rsidRPr="00191577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sr-Cyrl-RS"/>
          </w:rPr>
          <w:t>https://kutak.suk.gov.rs/kutak-znanja/materijali-za-pripremu-ofk-jls</w:t>
        </w:r>
      </w:hyperlink>
    </w:p>
    <w:p w:rsidR="00F3208C" w:rsidRPr="00FE7353" w:rsidRDefault="005801FA" w:rsidP="000D2AC7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</w:t>
      </w:r>
      <w:r w:rsidR="001269DA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можете наћи базу питања за „Организацију и рад органа аутономне покрајине, односно локалне самоуправе у Републици Србији“. Из те б</w:t>
      </w:r>
      <w:r w:rsidR="00263D19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1269DA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зе ћете добити 20 питања на које треба д</w:t>
      </w:r>
      <w:r w:rsidR="00E5247C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а</w:t>
      </w:r>
      <w:r w:rsidR="001269DA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одговорите</w:t>
      </w:r>
      <w:r w:rsidR="00E5247C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</w:p>
    <w:p w:rsidR="001269DA" w:rsidRPr="00FE7353" w:rsidRDefault="001269DA" w:rsidP="000D2AC7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На линку</w:t>
      </w:r>
      <w:r w:rsidR="000D2AC7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</w:t>
      </w:r>
      <w:hyperlink r:id="rId6" w:history="1">
        <w:r w:rsidR="005801FA" w:rsidRPr="00191577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sr-Cyrl-RS"/>
          </w:rPr>
          <w:t>https://kutak.suk.gov.rs/kutak-znanja/</w:t>
        </w:r>
        <w:r w:rsidR="005801FA" w:rsidRPr="00191577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en-US"/>
          </w:rPr>
          <w:t>rad-i-organizacija-drzavnih-organa-u-ap-i-jls</w:t>
        </w:r>
      </w:hyperlink>
      <w:r w:rsidR="000D2AC7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можете вежбати и проверити своје знање из ове области.</w:t>
      </w:r>
    </w:p>
    <w:p w:rsidR="000D2AC7" w:rsidRPr="00FE7353" w:rsidRDefault="000D2AC7" w:rsidP="000D2AC7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На линку </w:t>
      </w:r>
      <w:hyperlink r:id="rId7" w:history="1">
        <w:r w:rsidRPr="00FE7353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sr-Cyrl-RS"/>
          </w:rPr>
          <w:t>https://kutak.suk.gov.rs/kutak-znanja/</w:t>
        </w:r>
        <w:r w:rsidRPr="00FE7353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en-US"/>
          </w:rPr>
          <w:t>poslovna-komunikacija-za-ap-i-jls</w:t>
        </w:r>
      </w:hyperlink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можете наћи примере питања са одговорима за „Пословну комуникацију“ и припремити се за почетак изборног поступка. Ово су само примери и нису идентични као они који ће бити дати на тестирању.</w:t>
      </w:r>
    </w:p>
    <w:p w:rsidR="00F3208C" w:rsidRDefault="000D2AC7" w:rsidP="000D2AC7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На линковима </w:t>
      </w:r>
      <w:hyperlink r:id="rId8" w:history="1">
        <w:r w:rsidRPr="00FE7353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sr-Cyrl-RS"/>
          </w:rPr>
          <w:t>https://kutak.suk.gov.rs/kutak-znanja/</w:t>
        </w:r>
        <w:r w:rsidRPr="00FE7353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en-US"/>
          </w:rPr>
          <w:t>materijali-za-pripremu-ofk/digitalna-pismenost-excel</w:t>
        </w:r>
      </w:hyperlink>
      <w:r w:rsidRPr="00FE735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и </w:t>
      </w:r>
      <w:hyperlink r:id="rId9" w:history="1">
        <w:r w:rsidRPr="00FE7353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sr-Cyrl-RS"/>
          </w:rPr>
          <w:t>https://kutak.suk.gov.rs/kutak-znanja/digitalna-pismenost</w:t>
        </w:r>
      </w:hyperlink>
      <w:r w:rsidRPr="00FE735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можете наћи материјал за припрему за компетенцију „Дигитална писменост“</w:t>
      </w:r>
      <w:r w:rsidR="00D85101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и припремити се за почетак изборног поступка.</w:t>
      </w:r>
    </w:p>
    <w:p w:rsidR="00F3208C" w:rsidRPr="00FE7353" w:rsidRDefault="00D85101" w:rsidP="00E23FF0">
      <w:pPr>
        <w:pStyle w:val="NoSpacing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lastRenderedPageBreak/>
        <w:t>Колики је максимум бодова који можете остварити на провери ОФК:</w:t>
      </w:r>
    </w:p>
    <w:p w:rsidR="00D85101" w:rsidRPr="00FE7353" w:rsidRDefault="00D85101" w:rsidP="00D85101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На сваком појединачном тесту можете остварити максимално 3 бода, а укупно на сва три теста за ОФК максимално 9 бодова.</w:t>
      </w:r>
    </w:p>
    <w:p w:rsidR="00F3208C" w:rsidRPr="00FE7353" w:rsidRDefault="00F3208C" w:rsidP="00E23FF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5101" w:rsidRPr="00FE7353" w:rsidRDefault="00D85101" w:rsidP="00E23FF0">
      <w:pPr>
        <w:pStyle w:val="NoSpacing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Шта је провера посебних функционалних компетенција (ПФК):</w:t>
      </w:r>
    </w:p>
    <w:p w:rsidR="00D85101" w:rsidRPr="00FE7353" w:rsidRDefault="00D85101" w:rsidP="00E23FF0">
      <w:pPr>
        <w:pStyle w:val="NoSpacing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D85101" w:rsidRPr="00FE7353" w:rsidRDefault="00D85101" w:rsidP="00D8510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На овом конкурсу ће се проверавати да ли имате конкретна знања и вештине за рад на месту за које конкуришете. То су посебне функционалне компетенције. Провера ће се вршити Вашим излагањем/одговарањем на питања Комисије (усмена провера) .</w:t>
      </w:r>
    </w:p>
    <w:p w:rsidR="00D85101" w:rsidRPr="00FE7353" w:rsidRDefault="00D85101" w:rsidP="00D8510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Које компетенције ће бити провераване наведено је у тексту јавног конкурса.</w:t>
      </w:r>
    </w:p>
    <w:p w:rsidR="00D85101" w:rsidRPr="00FE7353" w:rsidRDefault="00D85101" w:rsidP="00D85101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D85101" w:rsidRPr="00FE7353" w:rsidRDefault="00D85101" w:rsidP="00D85101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Како да се припремите </w:t>
      </w: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за проверу ПФК:</w:t>
      </w:r>
    </w:p>
    <w:p w:rsidR="00D85101" w:rsidRPr="00FE7353" w:rsidRDefault="00D85101" w:rsidP="00D85101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Прописи које се очекује да применинте на усменом излагању су наведени у тексту јавног конкурса у делу „Посебна функционална компетенција – </w:t>
      </w:r>
      <w:r w:rsidR="00E9069B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р</w:t>
      </w:r>
      <w:r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елевантни прописи</w:t>
      </w:r>
      <w:r w:rsidR="00E9069B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из делокруга радног места“. Током саме провере биће Вам дозвољено да користите текстове ових закона и прописа, с обзиром на то да </w:t>
      </w:r>
      <w:r w:rsidR="009C1C9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нас интересује да ли знате да их</w:t>
      </w:r>
      <w:r w:rsidR="00E9069B" w:rsidRPr="00FE7353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примењујете, а не да ли сте их научили напамет.</w:t>
      </w:r>
    </w:p>
    <w:p w:rsidR="00E9069B" w:rsidRPr="00FE7353" w:rsidRDefault="00E9069B" w:rsidP="00E906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На сајту Службе за управљање кадровима </w:t>
      </w:r>
    </w:p>
    <w:p w:rsidR="00E9069B" w:rsidRPr="00FE7353" w:rsidRDefault="00185B7A" w:rsidP="00E906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hyperlink r:id="rId10" w:history="1">
        <w:r w:rsidR="00E9069B" w:rsidRPr="00FE7353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https://www.suk.gov.rs/extfile/sr/1643/Provera%20pfk.pdf</w:t>
        </w:r>
      </w:hyperlink>
    </w:p>
    <w:p w:rsidR="00E9069B" w:rsidRPr="00FE7353" w:rsidRDefault="00E9069B" w:rsidP="00E9069B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пронаћи ћете примере задатака за проверу ПФК у државним органима. Сличну поставку задатака за проверу компетенција можете очекивати</w:t>
      </w: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у овом изборном поступку.</w:t>
      </w:r>
    </w:p>
    <w:p w:rsidR="00D85101" w:rsidRPr="00FE7353" w:rsidRDefault="00D85101" w:rsidP="00D85101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9069B" w:rsidRPr="00FE7353" w:rsidRDefault="00E9069B" w:rsidP="00D85101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Колики је максимум бодова који можете остварити на провери ПФК:</w:t>
      </w:r>
    </w:p>
    <w:p w:rsidR="00D85101" w:rsidRPr="00FE7353" w:rsidRDefault="00E9069B" w:rsidP="00E9069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Максимални број бодова који можете остварити у овој фази изборног поступка износи 18.</w:t>
      </w:r>
    </w:p>
    <w:p w:rsidR="00E9069B" w:rsidRPr="00FE7353" w:rsidRDefault="00E9069B" w:rsidP="00E9069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9069B" w:rsidRPr="00FE7353" w:rsidRDefault="00E9069B" w:rsidP="00E9069B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Шта су понашајне компетенције:</w:t>
      </w:r>
    </w:p>
    <w:p w:rsidR="004F4312" w:rsidRPr="00FE7353" w:rsidRDefault="004F4312" w:rsidP="00E9069B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E9069B" w:rsidRPr="00FE7353" w:rsidRDefault="00E9069B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У савременом пословном окружењу није битно само које послове радите већ и како их обављате. Одговор на то питање дају понашајне компетенције.</w:t>
      </w:r>
    </w:p>
    <w:p w:rsidR="00E9069B" w:rsidRPr="00FE7353" w:rsidRDefault="00E9069B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Оне представљају скуп ваших карактеристика – способности, особина, ставова, вештина, које утичу на то како ћете се понашати у радној ситуациј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и и колико ћете успешно обављати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послове.</w:t>
      </w:r>
    </w:p>
    <w:p w:rsidR="00E9069B" w:rsidRPr="00FE7353" w:rsidRDefault="004F4312" w:rsidP="00E906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На овом конкурсу процењиваћемо на који начин користите информације и како управљате информацијама док радите, како управљање задацима и да ли сте усмерени на остваривање резултата, да ли сте у раду оријентисани ка учењу и променама, на који начин изграђујете и одржавате професионалне односе, да ли сте савесни, посвећени свом послу и имате интегритет. Све ово су понашајне компетенције</w:t>
      </w:r>
      <w:r w:rsidR="009C1C9B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E9069B" w:rsidRPr="00FE7353" w:rsidRDefault="00E9069B" w:rsidP="00E906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4312" w:rsidRPr="00FE7353" w:rsidRDefault="004F4312" w:rsidP="00E9069B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Како се проверавају понашајне компетенције:</w:t>
      </w:r>
    </w:p>
    <w:p w:rsidR="004F4312" w:rsidRPr="00FE7353" w:rsidRDefault="004F4312" w:rsidP="00E9069B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Понашајне компетенције провераваће лице које обучено да их проверава. Приликом интервјуа биће вам постављана питања у вези са вашим претходним професионалним искуством. Од вас ће се тражити да јасно опишите како сте се понашали у конкретним радним ситуацијама на радним местима на којима сте радили. Лице које води интервју ће вам постављати различита питања, а у одговорима ће очекивати да опишете ситуацију о којој сте питани, Ваше поступке, шта сте урадили, о чему сте тада размишљали, како сте 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се осећали, каква је била реакција Ваших сарадника или претпостављених, какве су биле последице по Вас и организацију и др.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Како да се припремите:</w:t>
      </w:r>
    </w:p>
    <w:p w:rsidR="004F4312" w:rsidRPr="00FE7353" w:rsidRDefault="004F4312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Припрема за проверу понашајних компетенција не подразумева учење одређених прописа или неких других садржаја. 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Потребно је да се пре доласка на проверу присетите ситуација из свог радног искуства када сте били у прилици да примените неке од тих компетенција (односно понашања) како бисте успешно обавили неки задатак, завршили посао или постигли циљ.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Размислите шта сте тада тачно радили, како сте поступили, како сте се осећали, какав је био исх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од таквог поступка у односу на В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ас и у односу на сараднике и организацију. 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Потребно је да на интервју дођете одморни, концентрисани и припремљени да током сат времена разговора прикажете себе, односно своје компетенције, најбоље што можете.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Шта се проверава на завршном разговору: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E7353">
        <w:rPr>
          <w:rFonts w:ascii="Times New Roman" w:hAnsi="Times New Roman" w:cs="Times New Roman"/>
          <w:sz w:val="24"/>
          <w:szCs w:val="24"/>
        </w:rPr>
        <w:t>Када проверимо Ваше ПФК, ако будете успешни и освојите минималан број бодова к</w:t>
      </w:r>
      <w:r w:rsidR="009C1C9B">
        <w:rPr>
          <w:rFonts w:ascii="Times New Roman" w:hAnsi="Times New Roman" w:cs="Times New Roman"/>
          <w:sz w:val="24"/>
          <w:szCs w:val="24"/>
        </w:rPr>
        <w:t xml:space="preserve">оји Комисија одреди (о томе ће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E7353">
        <w:rPr>
          <w:rFonts w:ascii="Times New Roman" w:hAnsi="Times New Roman" w:cs="Times New Roman"/>
          <w:sz w:val="24"/>
          <w:szCs w:val="24"/>
        </w:rPr>
        <w:t xml:space="preserve">ас Комисија </w:t>
      </w:r>
      <w:r w:rsidR="009C1C9B">
        <w:rPr>
          <w:rFonts w:ascii="Times New Roman" w:hAnsi="Times New Roman" w:cs="Times New Roman"/>
          <w:sz w:val="24"/>
          <w:szCs w:val="24"/>
        </w:rPr>
        <w:t xml:space="preserve">унапред обавестити), позваћемо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E7353">
        <w:rPr>
          <w:rFonts w:ascii="Times New Roman" w:hAnsi="Times New Roman" w:cs="Times New Roman"/>
          <w:sz w:val="24"/>
          <w:szCs w:val="24"/>
        </w:rPr>
        <w:t>ас на завршни разговор са Комисијом.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E7353">
        <w:rPr>
          <w:rFonts w:ascii="Times New Roman" w:hAnsi="Times New Roman" w:cs="Times New Roman"/>
          <w:sz w:val="24"/>
          <w:szCs w:val="24"/>
        </w:rPr>
        <w:t>На заврш</w:t>
      </w:r>
      <w:r w:rsidR="009C1C9B">
        <w:rPr>
          <w:rFonts w:ascii="Times New Roman" w:hAnsi="Times New Roman" w:cs="Times New Roman"/>
          <w:sz w:val="24"/>
          <w:szCs w:val="24"/>
        </w:rPr>
        <w:t xml:space="preserve">ном разговору ћемо проверавати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E7353">
        <w:rPr>
          <w:rFonts w:ascii="Times New Roman" w:hAnsi="Times New Roman" w:cs="Times New Roman"/>
          <w:sz w:val="24"/>
          <w:szCs w:val="24"/>
        </w:rPr>
        <w:t>аше понашајне компетенције и мотивацију за рад на послу за који сте се пријавили.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Како да се припремите за процену мотивације: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Мотивацију дефинишемо као нашу унутрашњу снагу да своје понашање усмеримо ка циљу којем тежимо. Тај „покретач у нама” је веома битан за успешно обављање неког посла, те ће на завршном разговору Комисија 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процењивати колико је изражена В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аша мотивација за рад на радном месту за које сте се пријавили.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Такође, це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ниће и В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аш однос према организацији. Пристајање уз вред</w:t>
      </w:r>
      <w:r w:rsidR="009C1C9B">
        <w:rPr>
          <w:rFonts w:ascii="Times New Roman" w:hAnsi="Times New Roman" w:cs="Times New Roman"/>
          <w:sz w:val="24"/>
          <w:szCs w:val="24"/>
          <w:lang w:val="sr-Cyrl-RS"/>
        </w:rPr>
        <w:t>ности односи се на усклађеност В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аших ставова са вредностима организације у којој желите да радите. Те вредности су: лојалност, професионалност, етичност и сл.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За ову врсту разговора са Комисијом припремите се тако што ћете прикупити што више информација о органу и радном месту за које сте поднели пријаву (путем интернет странице, преко познаника, пријатеља…).</w:t>
      </w:r>
    </w:p>
    <w:p w:rsidR="004F4312" w:rsidRPr="00FE7353" w:rsidRDefault="004F4312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Добро промислите о кључним детаљима из Ваше биографије, као и о разлозима због којих сте изабрали радно место за које сте се пријавили и припремите се да их адекватно представите</w:t>
      </w:r>
      <w:r w:rsidR="00FE7353" w:rsidRPr="00FE735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E7353" w:rsidRPr="00FE7353" w:rsidRDefault="00FE7353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7353" w:rsidRPr="00FE7353" w:rsidRDefault="00FE7353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Колики је максимум бодова који можете добити на завршном разговору:</w:t>
      </w:r>
    </w:p>
    <w:p w:rsidR="00FE7353" w:rsidRPr="00FE7353" w:rsidRDefault="00FE7353" w:rsidP="004F4312">
      <w:pPr>
        <w:pStyle w:val="NoSpacing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Максимум бодова на завршном разговору који можете добити је 18.</w:t>
      </w:r>
    </w:p>
    <w:p w:rsidR="00FE7353" w:rsidRPr="00FE7353" w:rsidRDefault="00FE7353" w:rsidP="004F4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E7353" w:rsidRPr="00FE7353" w:rsidRDefault="00FE7353" w:rsidP="004F431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b/>
          <w:sz w:val="24"/>
          <w:szCs w:val="24"/>
        </w:rPr>
        <w:t>Како ћете бити обавештавани у вези са конкурсним поступком</w:t>
      </w:r>
      <w:r w:rsidRPr="00FE7353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FE7353" w:rsidRPr="00FE7353" w:rsidRDefault="00FE7353" w:rsidP="00FE7353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Сва потребна обавештења и позиве за учешће у изборном поступку добијаћете на контакте које сте навели у обрасцу пријаве, мејл адреса и број телефона за контакт.</w:t>
      </w:r>
    </w:p>
    <w:p w:rsidR="00FE7353" w:rsidRP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Проверавајте редовно своју електронску пошту, као и сајт органа који је огласио конкурс како бисте имали увид у ток поступка.</w:t>
      </w:r>
    </w:p>
    <w:p w:rsid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50D42" w:rsidRDefault="00950D42" w:rsidP="00FE7353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50D42" w:rsidRPr="00FE7353" w:rsidRDefault="00950D42" w:rsidP="00FE7353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E7353" w:rsidRP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lastRenderedPageBreak/>
        <w:t xml:space="preserve">Шта да радите ако желите да уложите жалбу: </w:t>
      </w:r>
    </w:p>
    <w:p w:rsidR="00FE7353" w:rsidRP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Ако сматрате да су се у изборном поступку десиле неправилности које су могле утицати на исход конкурсног поступка, имате право да затражите да извршите увид у конкурсну документацију, као и да уложите жалбу на: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ab/>
        <w:t>решење којим је одбачена ваша пријава;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ab/>
        <w:t>решење о пријему у радни однос изабраног кандидата (ако сте били кандидат у изборном поступку);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ab/>
        <w:t>решење о неуспеху јавног конкурса (ако сте били кандидат у изборном поступку).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hAnsi="Times New Roman" w:cs="Times New Roman"/>
          <w:sz w:val="24"/>
          <w:szCs w:val="24"/>
          <w:lang w:val="sr-Cyrl-RS"/>
        </w:rPr>
        <w:t>На сваком решењу ће писати коме и у ком року можете да се жалите.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7353" w:rsidRP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Коме се можете обратити за подршку у овом конкурсном поступку: </w:t>
      </w:r>
    </w:p>
    <w:p w:rsidR="00FE7353" w:rsidRPr="00FE7353" w:rsidRDefault="00FE7353" w:rsidP="00FE7353">
      <w:pPr>
        <w:pStyle w:val="NoSpacing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:rsidR="00FE7353" w:rsidRPr="00FE7353" w:rsidRDefault="00FE7353" w:rsidP="00FE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53">
        <w:rPr>
          <w:rFonts w:ascii="Times New Roman" w:eastAsia="Calibri" w:hAnsi="Times New Roman" w:cs="Times New Roman"/>
          <w:sz w:val="24"/>
          <w:szCs w:val="24"/>
          <w:lang w:val="sr-Cyrl-RS"/>
        </w:rPr>
        <w:t>Ако нисте сигурни или имате неке недоумице или нејасноће у вези са овим конкурсом, можете се обратити</w:t>
      </w: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B668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</w:t>
      </w:r>
      <w:bookmarkStart w:id="0" w:name="_GoBack"/>
      <w:bookmarkEnd w:id="0"/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ицу задужено</w:t>
      </w:r>
      <w:r w:rsidR="00E5247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</w:t>
      </w:r>
      <w:r w:rsidRPr="00FE73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давање обавештења о конкурсу</w:t>
      </w:r>
      <w:r w:rsidRPr="00FE7353">
        <w:rPr>
          <w:rFonts w:ascii="Times New Roman" w:hAnsi="Times New Roman" w:cs="Times New Roman"/>
          <w:sz w:val="24"/>
          <w:szCs w:val="24"/>
          <w:lang w:val="sr-Cyrl-RS"/>
        </w:rPr>
        <w:t xml:space="preserve"> Нада Вукосављевић  контакт тел: 013/742-104 локал 139 од 07:00 до 15:00 часова.</w:t>
      </w:r>
    </w:p>
    <w:p w:rsidR="00FE7353" w:rsidRPr="00FE7353" w:rsidRDefault="00FE7353" w:rsidP="00FE73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6941" w:rsidRPr="00FE7353" w:rsidRDefault="007B6941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E7353" w:rsidRDefault="004E5F0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Желимо Вам пуно успеха у изборном поступку.</w:t>
      </w:r>
    </w:p>
    <w:p w:rsidR="004E5F0F" w:rsidRDefault="004E5F0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E5F0F" w:rsidRPr="004E5F0F" w:rsidRDefault="004E5F0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Одсек за управљање људским ресурсима и кадровске послове</w:t>
      </w:r>
    </w:p>
    <w:sectPr w:rsidR="004E5F0F" w:rsidRPr="004E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24DA8"/>
    <w:multiLevelType w:val="hybridMultilevel"/>
    <w:tmpl w:val="E16A4B62"/>
    <w:lvl w:ilvl="0" w:tplc="3F0C3364">
      <w:numFmt w:val="bullet"/>
      <w:lvlText w:val="-"/>
      <w:lvlJc w:val="left"/>
      <w:pPr>
        <w:ind w:left="659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1" w15:restartNumberingAfterBreak="0">
    <w:nsid w:val="4ECF131D"/>
    <w:multiLevelType w:val="hybridMultilevel"/>
    <w:tmpl w:val="CDBEA90E"/>
    <w:lvl w:ilvl="0" w:tplc="0409000F">
      <w:start w:val="1"/>
      <w:numFmt w:val="decimal"/>
      <w:lvlText w:val="%1."/>
      <w:lvlJc w:val="left"/>
      <w:pPr>
        <w:ind w:left="2771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941"/>
    <w:rsid w:val="00086DF2"/>
    <w:rsid w:val="000D2AC7"/>
    <w:rsid w:val="001269DA"/>
    <w:rsid w:val="00185B7A"/>
    <w:rsid w:val="00263D19"/>
    <w:rsid w:val="002B668D"/>
    <w:rsid w:val="004E5F0F"/>
    <w:rsid w:val="004F4312"/>
    <w:rsid w:val="005801FA"/>
    <w:rsid w:val="00785864"/>
    <w:rsid w:val="007A22AC"/>
    <w:rsid w:val="007B6941"/>
    <w:rsid w:val="007D0D33"/>
    <w:rsid w:val="0092378A"/>
    <w:rsid w:val="00950D42"/>
    <w:rsid w:val="009C1C9B"/>
    <w:rsid w:val="00C13941"/>
    <w:rsid w:val="00D85101"/>
    <w:rsid w:val="00E23FF0"/>
    <w:rsid w:val="00E26795"/>
    <w:rsid w:val="00E5247C"/>
    <w:rsid w:val="00E9069B"/>
    <w:rsid w:val="00EB14B5"/>
    <w:rsid w:val="00F3208C"/>
    <w:rsid w:val="00F33EFE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2C43D-4267-474D-9C21-08F9E0EB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941"/>
    <w:rPr>
      <w:kern w:val="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1394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941"/>
    <w:pPr>
      <w:ind w:left="720"/>
      <w:contextualSpacing/>
    </w:pPr>
  </w:style>
  <w:style w:type="table" w:styleId="TableGrid">
    <w:name w:val="Table Grid"/>
    <w:basedOn w:val="TableNormal"/>
    <w:uiPriority w:val="39"/>
    <w:rsid w:val="00C1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14B5"/>
    <w:pPr>
      <w:spacing w:after="0" w:line="240" w:lineRule="auto"/>
    </w:pPr>
    <w:rPr>
      <w:kern w:val="2"/>
      <w:lang w:val="sr-Latn-R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1269D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42"/>
    <w:rPr>
      <w:rFonts w:ascii="Segoe UI" w:hAnsi="Segoe UI" w:cs="Segoe UI"/>
      <w:kern w:val="2"/>
      <w:sz w:val="18"/>
      <w:szCs w:val="18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tak.suk.gov.rs/kutak-znanja/materijali-za-pripremu-ofk/digitalna-pismenost-exce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tak.suk.gov.rs/kutak-znanja/poslovna-komunikacija-za-ap-i-j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tak.suk.gov.rs/kutak-znanja/rad-i-organizacija-drzavnih-organa-u-ap-i-jl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utak.suk.gov.rs/kutak-znanja/materijali-za-pripremu-ofk-jls" TargetMode="External"/><Relationship Id="rId10" Type="http://schemas.openxmlformats.org/officeDocument/2006/relationships/hyperlink" Target="https://www.suk.gov.rs/extfile/sr/1643/Provera%20pf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tak.suk.gov.rs/kutak-znanja/digitalna-pisme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9</cp:revision>
  <cp:lastPrinted>2024-04-18T06:51:00Z</cp:lastPrinted>
  <dcterms:created xsi:type="dcterms:W3CDTF">2024-04-16T06:29:00Z</dcterms:created>
  <dcterms:modified xsi:type="dcterms:W3CDTF">2024-04-18T07:10:00Z</dcterms:modified>
</cp:coreProperties>
</file>